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975A7C" w14:textId="007C055A" w:rsidR="002E26D9" w:rsidRPr="002F1A43" w:rsidRDefault="002F1A43" w:rsidP="002E26D9">
      <w:pPr>
        <w:spacing w:before="240" w:after="240" w:line="276" w:lineRule="auto"/>
        <w:rPr>
          <w:rFonts w:ascii="Times New Roman" w:eastAsia="Times New Roman" w:hAnsi="Times New Roman" w:cs="Times New Roman"/>
        </w:rPr>
      </w:pPr>
      <w:r w:rsidRPr="002F1A43">
        <w:rPr>
          <w:rFonts w:ascii="Times New Roman" w:eastAsia="Times New Roman" w:hAnsi="Times New Roman" w:cs="Times New Roman"/>
          <w:b/>
          <w:sz w:val="22"/>
          <w:szCs w:val="22"/>
          <w:lang w:val="en"/>
        </w:rPr>
        <w:t>About the Author(s)</w:t>
      </w:r>
      <w:r w:rsidRPr="002F1A43">
        <w:rPr>
          <w:rFonts w:ascii="Times New Roman" w:eastAsia="Times New Roman" w:hAnsi="Times New Roman" w:cs="Times New Roman"/>
          <w:sz w:val="22"/>
          <w:szCs w:val="22"/>
          <w:lang w:val="en"/>
        </w:rPr>
        <w:t xml:space="preserve">: </w:t>
      </w:r>
    </w:p>
    <w:p w14:paraId="013453F9" w14:textId="77777777" w:rsidR="00C502E8" w:rsidRPr="00C502E8" w:rsidRDefault="00C502E8" w:rsidP="00C502E8">
      <w:pPr>
        <w:spacing w:after="160"/>
        <w:rPr>
          <w:rFonts w:ascii="Times New Roman" w:eastAsia="Times New Roman" w:hAnsi="Times New Roman" w:cs="Times New Roman"/>
          <w:i/>
          <w:iCs/>
          <w:lang w:eastAsia="en-US"/>
        </w:rPr>
      </w:pPr>
      <w:r w:rsidRPr="00C502E8">
        <w:rPr>
          <w:rFonts w:ascii="Times New Roman" w:eastAsia="Times New Roman" w:hAnsi="Times New Roman" w:cs="Times New Roman"/>
          <w:i/>
          <w:iCs/>
          <w:color w:val="000000"/>
          <w:sz w:val="22"/>
          <w:szCs w:val="22"/>
          <w:lang w:eastAsia="en-US"/>
        </w:rPr>
        <w:t>Devneet Kaur Kainth, MPH </w:t>
      </w:r>
    </w:p>
    <w:p w14:paraId="4F86247D" w14:textId="6CB30D6B" w:rsidR="00C502E8" w:rsidRPr="00C502E8" w:rsidRDefault="00C502E8" w:rsidP="00C502E8">
      <w:pPr>
        <w:spacing w:after="160"/>
        <w:rPr>
          <w:rFonts w:ascii="Times New Roman" w:eastAsia="Times New Roman" w:hAnsi="Times New Roman" w:cs="Times New Roman"/>
          <w:lang w:eastAsia="en-US"/>
        </w:rPr>
      </w:pPr>
      <w:r w:rsidRPr="00C502E8">
        <w:rPr>
          <w:rFonts w:ascii="Times New Roman" w:eastAsia="Times New Roman" w:hAnsi="Times New Roman" w:cs="Times New Roman"/>
          <w:color w:val="000000"/>
          <w:sz w:val="22"/>
          <w:szCs w:val="22"/>
          <w:lang w:eastAsia="en-US"/>
        </w:rPr>
        <w:t xml:space="preserve">Devneet Kaur Kainth, MPH is a medical student at Drexel University College of Medicine in Philadelphia, PA. She is passionate about environmental health programs, research, and advocacy, in addition to global health work. She holds a </w:t>
      </w:r>
      <w:r w:rsidR="00254F0E" w:rsidRPr="00C502E8">
        <w:rPr>
          <w:rFonts w:ascii="Times New Roman" w:eastAsia="Times New Roman" w:hAnsi="Times New Roman" w:cs="Times New Roman"/>
          <w:color w:val="000000"/>
          <w:sz w:val="22"/>
          <w:szCs w:val="22"/>
          <w:lang w:eastAsia="en-US"/>
        </w:rPr>
        <w:t>Master of Public Health</w:t>
      </w:r>
      <w:r w:rsidRPr="00C502E8">
        <w:rPr>
          <w:rFonts w:ascii="Times New Roman" w:eastAsia="Times New Roman" w:hAnsi="Times New Roman" w:cs="Times New Roman"/>
          <w:color w:val="000000"/>
          <w:sz w:val="22"/>
          <w:szCs w:val="22"/>
          <w:lang w:eastAsia="en-US"/>
        </w:rPr>
        <w:t xml:space="preserve"> degree from Columbia University Mailman School of Public Health, with a certificate in Environmental Health Policy.</w:t>
      </w:r>
    </w:p>
    <w:p w14:paraId="6832AF9E" w14:textId="77777777" w:rsidR="00C502E8" w:rsidRPr="00C502E8" w:rsidRDefault="00C502E8" w:rsidP="00C502E8">
      <w:pPr>
        <w:rPr>
          <w:rFonts w:ascii="Times New Roman" w:eastAsia="Times New Roman" w:hAnsi="Times New Roman" w:cs="Times New Roman"/>
          <w:lang w:eastAsia="en-US"/>
        </w:rPr>
      </w:pPr>
    </w:p>
    <w:p w14:paraId="7B882E64" w14:textId="77777777" w:rsidR="00C502E8" w:rsidRPr="00C502E8" w:rsidRDefault="00C502E8" w:rsidP="00C502E8">
      <w:pPr>
        <w:spacing w:after="160"/>
        <w:rPr>
          <w:rFonts w:ascii="Times New Roman" w:eastAsia="Times New Roman" w:hAnsi="Times New Roman" w:cs="Times New Roman"/>
          <w:i/>
          <w:iCs/>
          <w:lang w:eastAsia="en-US"/>
        </w:rPr>
      </w:pPr>
      <w:r w:rsidRPr="00C502E8">
        <w:rPr>
          <w:rFonts w:ascii="Times New Roman" w:eastAsia="Times New Roman" w:hAnsi="Times New Roman" w:cs="Times New Roman"/>
          <w:i/>
          <w:iCs/>
          <w:color w:val="000000"/>
          <w:sz w:val="22"/>
          <w:szCs w:val="22"/>
          <w:lang w:eastAsia="en-US"/>
        </w:rPr>
        <w:t>Sofia Curdumi Pendley, PhD, MPH</w:t>
      </w:r>
    </w:p>
    <w:p w14:paraId="3268A50B" w14:textId="7D34C645" w:rsidR="00C502E8" w:rsidRPr="00C502E8" w:rsidRDefault="00C502E8" w:rsidP="00C502E8">
      <w:pPr>
        <w:spacing w:after="160"/>
        <w:rPr>
          <w:rFonts w:ascii="Times New Roman" w:eastAsia="Times New Roman" w:hAnsi="Times New Roman" w:cs="Times New Roman"/>
          <w:lang w:eastAsia="en-US"/>
        </w:rPr>
      </w:pPr>
      <w:r w:rsidRPr="00C502E8">
        <w:rPr>
          <w:rFonts w:ascii="Times New Roman" w:eastAsia="Times New Roman" w:hAnsi="Times New Roman" w:cs="Times New Roman"/>
          <w:color w:val="000000"/>
          <w:sz w:val="22"/>
          <w:szCs w:val="22"/>
          <w:lang w:eastAsia="en-US"/>
        </w:rPr>
        <w:t xml:space="preserve">Sofia Curdumi Pendley, PhD, MPH is an Assistant Professor in the Department of Environmental Medicine at the Icahn School of Medicine at Mount Sinai. Her research focuses on disaster resilience, migration, evaluating public health programming, and food security. She employs community based participatory research techniques whenever possible. As a member of the Children’s Environmental Health Team, she provides evaluation expertise across various centers and programs. Dr. Pendley completed her PhD from Tulane University’s Celia Scott Weatherhead School of Public Health and Tropical Medicine. She holds a </w:t>
      </w:r>
      <w:r w:rsidR="00254F0E" w:rsidRPr="00C502E8">
        <w:rPr>
          <w:rFonts w:ascii="Times New Roman" w:eastAsia="Times New Roman" w:hAnsi="Times New Roman" w:cs="Times New Roman"/>
          <w:color w:val="000000"/>
          <w:sz w:val="22"/>
          <w:szCs w:val="22"/>
          <w:lang w:eastAsia="en-US"/>
        </w:rPr>
        <w:t>Master of Public Health</w:t>
      </w:r>
      <w:r w:rsidRPr="00C502E8">
        <w:rPr>
          <w:rFonts w:ascii="Times New Roman" w:eastAsia="Times New Roman" w:hAnsi="Times New Roman" w:cs="Times New Roman"/>
          <w:color w:val="000000"/>
          <w:sz w:val="22"/>
          <w:szCs w:val="22"/>
          <w:lang w:eastAsia="en-US"/>
        </w:rPr>
        <w:t xml:space="preserve"> degree from Tulane University in International Health and Development. </w:t>
      </w:r>
    </w:p>
    <w:p w14:paraId="7390746E" w14:textId="77777777" w:rsidR="00C502E8" w:rsidRPr="00C502E8" w:rsidRDefault="00C502E8" w:rsidP="00C502E8">
      <w:pPr>
        <w:rPr>
          <w:rFonts w:ascii="Times New Roman" w:eastAsia="Times New Roman" w:hAnsi="Times New Roman" w:cs="Times New Roman"/>
          <w:lang w:eastAsia="en-US"/>
        </w:rPr>
      </w:pPr>
    </w:p>
    <w:p w14:paraId="07CF8D36" w14:textId="77777777" w:rsidR="00C502E8" w:rsidRPr="00C502E8" w:rsidRDefault="00C502E8" w:rsidP="00C502E8">
      <w:pPr>
        <w:spacing w:after="160"/>
        <w:rPr>
          <w:rFonts w:ascii="Times New Roman" w:eastAsia="Times New Roman" w:hAnsi="Times New Roman" w:cs="Times New Roman"/>
          <w:i/>
          <w:iCs/>
          <w:lang w:eastAsia="en-US"/>
        </w:rPr>
      </w:pPr>
      <w:r w:rsidRPr="00C502E8">
        <w:rPr>
          <w:rFonts w:ascii="Times New Roman" w:eastAsia="Times New Roman" w:hAnsi="Times New Roman" w:cs="Times New Roman"/>
          <w:i/>
          <w:iCs/>
          <w:color w:val="000000"/>
          <w:sz w:val="22"/>
          <w:szCs w:val="22"/>
          <w:lang w:eastAsia="en-US"/>
        </w:rPr>
        <w:t>Faustenia L. Morrow</w:t>
      </w:r>
    </w:p>
    <w:p w14:paraId="4068FDCD" w14:textId="5CFEF344" w:rsidR="00C502E8" w:rsidRPr="00C502E8" w:rsidRDefault="00C502E8" w:rsidP="00C502E8">
      <w:pPr>
        <w:spacing w:after="160"/>
        <w:rPr>
          <w:rFonts w:ascii="Times New Roman" w:eastAsia="Times New Roman" w:hAnsi="Times New Roman" w:cs="Times New Roman"/>
          <w:lang w:eastAsia="en-US"/>
        </w:rPr>
      </w:pPr>
      <w:r w:rsidRPr="00C502E8">
        <w:rPr>
          <w:rFonts w:ascii="Times New Roman" w:eastAsia="Times New Roman" w:hAnsi="Times New Roman" w:cs="Times New Roman"/>
          <w:color w:val="000000"/>
          <w:sz w:val="22"/>
          <w:szCs w:val="22"/>
          <w:lang w:eastAsia="en-US"/>
        </w:rPr>
        <w:t xml:space="preserve">Faustenia L Morrow is the Founder and Principal at Monarch of Infinite Possibilities LLC (MIP), she uses innovative methods to help clients engage community stakeholders and break barriers around equity. MIP is a partner in the WNY Clean Energy HUB sponsored by NYSERDA. </w:t>
      </w:r>
      <w:r w:rsidR="00821BFB" w:rsidRPr="00C502E8">
        <w:rPr>
          <w:rFonts w:ascii="Times New Roman" w:eastAsia="Times New Roman" w:hAnsi="Times New Roman" w:cs="Times New Roman"/>
          <w:color w:val="000000"/>
          <w:sz w:val="22"/>
          <w:szCs w:val="22"/>
          <w:lang w:eastAsia="en-US"/>
        </w:rPr>
        <w:t>Ms.</w:t>
      </w:r>
      <w:r w:rsidRPr="00C502E8">
        <w:rPr>
          <w:rFonts w:ascii="Times New Roman" w:eastAsia="Times New Roman" w:hAnsi="Times New Roman" w:cs="Times New Roman"/>
          <w:color w:val="000000"/>
          <w:sz w:val="22"/>
          <w:szCs w:val="22"/>
          <w:lang w:eastAsia="en-US"/>
        </w:rPr>
        <w:t xml:space="preserve"> Morrow </w:t>
      </w:r>
      <w:r w:rsidR="00821BFB" w:rsidRPr="00C502E8">
        <w:rPr>
          <w:rFonts w:ascii="Times New Roman" w:eastAsia="Times New Roman" w:hAnsi="Times New Roman" w:cs="Times New Roman"/>
          <w:color w:val="000000"/>
          <w:sz w:val="22"/>
          <w:szCs w:val="22"/>
          <w:lang w:eastAsia="en-US"/>
        </w:rPr>
        <w:t xml:space="preserve">connected </w:t>
      </w:r>
      <w:r w:rsidRPr="00C502E8">
        <w:rPr>
          <w:rFonts w:ascii="Times New Roman" w:eastAsia="Times New Roman" w:hAnsi="Times New Roman" w:cs="Times New Roman"/>
          <w:color w:val="000000"/>
          <w:sz w:val="22"/>
          <w:szCs w:val="22"/>
          <w:lang w:eastAsia="en-US"/>
        </w:rPr>
        <w:t>Pastor Environmental Movement (PEM) and Juneteenth-Buffalo to the Erie County Environment and Planning Department to introduce sustainability practices. She has consulted with Buffalo Niagara Waterkeeper, the Interfaith Committee of the Sierra Club Niagara Chapter, Clean and Healthy NY, WeACT for Environmental Justice (Harlem, NY) and the Toxic Waste Lupus Coalition to support marginalized communities.</w:t>
      </w:r>
    </w:p>
    <w:p w14:paraId="16DD6942" w14:textId="77777777" w:rsidR="00C502E8" w:rsidRPr="00C502E8" w:rsidRDefault="00C502E8" w:rsidP="00C502E8">
      <w:pPr>
        <w:spacing w:after="240"/>
        <w:rPr>
          <w:rFonts w:ascii="Times New Roman" w:eastAsia="Times New Roman" w:hAnsi="Times New Roman" w:cs="Times New Roman"/>
          <w:lang w:eastAsia="en-US"/>
        </w:rPr>
      </w:pPr>
    </w:p>
    <w:p w14:paraId="471BBCE7" w14:textId="16DCE9B2" w:rsidR="00C502E8" w:rsidRPr="00C502E8" w:rsidRDefault="00C502E8" w:rsidP="00C502E8">
      <w:pPr>
        <w:spacing w:after="160"/>
        <w:rPr>
          <w:rFonts w:ascii="Times New Roman" w:eastAsia="Times New Roman" w:hAnsi="Times New Roman" w:cs="Times New Roman"/>
          <w:i/>
          <w:iCs/>
          <w:lang w:eastAsia="en-US"/>
        </w:rPr>
      </w:pPr>
      <w:r w:rsidRPr="00C502E8">
        <w:rPr>
          <w:rFonts w:ascii="Times New Roman" w:eastAsia="Times New Roman" w:hAnsi="Times New Roman" w:cs="Times New Roman"/>
          <w:i/>
          <w:iCs/>
          <w:color w:val="000000"/>
          <w:sz w:val="22"/>
          <w:szCs w:val="22"/>
          <w:lang w:eastAsia="en-US"/>
        </w:rPr>
        <w:t>Jane E. Clougherty</w:t>
      </w:r>
      <w:r w:rsidR="00C30533">
        <w:rPr>
          <w:rFonts w:ascii="Times New Roman" w:eastAsia="Times New Roman" w:hAnsi="Times New Roman" w:cs="Times New Roman"/>
          <w:i/>
          <w:iCs/>
          <w:color w:val="000000"/>
          <w:sz w:val="22"/>
          <w:szCs w:val="22"/>
          <w:lang w:eastAsia="en-US"/>
        </w:rPr>
        <w:t xml:space="preserve">, </w:t>
      </w:r>
      <w:r w:rsidR="00C30533" w:rsidRPr="00C502E8">
        <w:rPr>
          <w:rFonts w:ascii="Times New Roman" w:eastAsia="Times New Roman" w:hAnsi="Times New Roman" w:cs="Times New Roman"/>
          <w:i/>
          <w:iCs/>
          <w:color w:val="000000"/>
          <w:sz w:val="22"/>
          <w:szCs w:val="22"/>
          <w:lang w:eastAsia="en-US"/>
        </w:rPr>
        <w:t>MSc ScD</w:t>
      </w:r>
    </w:p>
    <w:p w14:paraId="0E2ABF0A" w14:textId="593035BD" w:rsidR="00C502E8" w:rsidRPr="00C502E8" w:rsidRDefault="00C502E8" w:rsidP="00C502E8">
      <w:pPr>
        <w:spacing w:after="120"/>
        <w:jc w:val="both"/>
        <w:rPr>
          <w:rFonts w:ascii="Times New Roman" w:eastAsia="Times New Roman" w:hAnsi="Times New Roman" w:cs="Times New Roman"/>
          <w:lang w:eastAsia="en-US"/>
        </w:rPr>
      </w:pPr>
      <w:r w:rsidRPr="00C502E8">
        <w:rPr>
          <w:rFonts w:ascii="Times New Roman" w:eastAsia="Times New Roman" w:hAnsi="Times New Roman" w:cs="Times New Roman"/>
          <w:color w:val="000000"/>
          <w:sz w:val="22"/>
          <w:szCs w:val="22"/>
          <w:lang w:eastAsia="en-US"/>
        </w:rPr>
        <w:t>Jane E. Clougherty, MSc</w:t>
      </w:r>
      <w:r w:rsidR="00C30533">
        <w:rPr>
          <w:rFonts w:ascii="Times New Roman" w:eastAsia="Times New Roman" w:hAnsi="Times New Roman" w:cs="Times New Roman"/>
          <w:color w:val="000000"/>
          <w:sz w:val="22"/>
          <w:szCs w:val="22"/>
          <w:lang w:eastAsia="en-US"/>
        </w:rPr>
        <w:t>,</w:t>
      </w:r>
      <w:r w:rsidRPr="00C502E8">
        <w:rPr>
          <w:rFonts w:ascii="Times New Roman" w:eastAsia="Times New Roman" w:hAnsi="Times New Roman" w:cs="Times New Roman"/>
          <w:color w:val="000000"/>
          <w:sz w:val="22"/>
          <w:szCs w:val="22"/>
          <w:lang w:eastAsia="en-US"/>
        </w:rPr>
        <w:t xml:space="preserve"> ScD is Professor of Environmental and Occupational Health at Drexel University Dornsife School of Public Health. She completed her doctorate and post-doctoral training at Harvard (now T.H. Chan) School of Public Health, and served as Senior Research Scientist at New York City Department of Health and Mental Hygiene, and Assistant Professor and Director of Exposure Science at the University of Pittsburgh Graduate School of Public Health. Her work focuses on combined effects of chronic psychosocial stressors and environmental exposures on urban health. She has led studies funded by EPA, NIH, the Health Effects Institute, and others.</w:t>
      </w:r>
    </w:p>
    <w:p w14:paraId="18EFA34C" w14:textId="77777777" w:rsidR="00C502E8" w:rsidRDefault="00C502E8" w:rsidP="00C502E8">
      <w:pPr>
        <w:rPr>
          <w:rFonts w:ascii="Times New Roman" w:eastAsia="Times New Roman" w:hAnsi="Times New Roman" w:cs="Times New Roman"/>
          <w:lang w:eastAsia="en-US"/>
        </w:rPr>
      </w:pPr>
    </w:p>
    <w:p w14:paraId="2E69874B" w14:textId="77777777" w:rsidR="00C502E8" w:rsidRPr="00C502E8" w:rsidRDefault="00C502E8" w:rsidP="00C502E8">
      <w:pPr>
        <w:rPr>
          <w:rFonts w:ascii="Times New Roman" w:eastAsia="Times New Roman" w:hAnsi="Times New Roman" w:cs="Times New Roman"/>
          <w:lang w:eastAsia="en-US"/>
        </w:rPr>
      </w:pPr>
    </w:p>
    <w:p w14:paraId="3C586B15" w14:textId="7E8A0690" w:rsidR="00C502E8" w:rsidRPr="00C502E8" w:rsidRDefault="00C502E8" w:rsidP="00C502E8">
      <w:pPr>
        <w:spacing w:after="160"/>
        <w:rPr>
          <w:rFonts w:ascii="Times New Roman" w:eastAsia="Times New Roman" w:hAnsi="Times New Roman" w:cs="Times New Roman"/>
          <w:i/>
          <w:iCs/>
          <w:lang w:eastAsia="en-US"/>
        </w:rPr>
      </w:pPr>
      <w:r w:rsidRPr="00C502E8">
        <w:rPr>
          <w:rFonts w:ascii="Times New Roman" w:eastAsia="Times New Roman" w:hAnsi="Times New Roman" w:cs="Times New Roman"/>
          <w:i/>
          <w:iCs/>
          <w:color w:val="000000"/>
          <w:sz w:val="22"/>
          <w:szCs w:val="22"/>
          <w:lang w:eastAsia="en-US"/>
        </w:rPr>
        <w:t>Perry E. Sheffield</w:t>
      </w:r>
      <w:r w:rsidR="00C30533" w:rsidRPr="00C30533">
        <w:rPr>
          <w:rFonts w:ascii="Times New Roman" w:eastAsia="Times New Roman" w:hAnsi="Times New Roman" w:cs="Times New Roman"/>
          <w:i/>
          <w:iCs/>
          <w:color w:val="000000"/>
          <w:sz w:val="22"/>
          <w:szCs w:val="22"/>
          <w:lang w:eastAsia="en-US"/>
        </w:rPr>
        <w:t xml:space="preserve">, </w:t>
      </w:r>
      <w:r w:rsidR="00C30533" w:rsidRPr="00C502E8">
        <w:rPr>
          <w:rFonts w:ascii="Times New Roman" w:eastAsia="Times New Roman" w:hAnsi="Times New Roman" w:cs="Times New Roman"/>
          <w:i/>
          <w:iCs/>
          <w:color w:val="000000"/>
          <w:sz w:val="22"/>
          <w:szCs w:val="22"/>
          <w:lang w:eastAsia="en-US"/>
        </w:rPr>
        <w:t>MD</w:t>
      </w:r>
      <w:r w:rsidR="00C30533" w:rsidRPr="00C30533">
        <w:rPr>
          <w:rFonts w:ascii="Times New Roman" w:eastAsia="Times New Roman" w:hAnsi="Times New Roman" w:cs="Times New Roman"/>
          <w:i/>
          <w:iCs/>
          <w:color w:val="000000"/>
          <w:sz w:val="22"/>
          <w:szCs w:val="22"/>
          <w:lang w:eastAsia="en-US"/>
        </w:rPr>
        <w:t>,</w:t>
      </w:r>
      <w:r w:rsidR="00C30533" w:rsidRPr="00C502E8">
        <w:rPr>
          <w:rFonts w:ascii="Times New Roman" w:eastAsia="Times New Roman" w:hAnsi="Times New Roman" w:cs="Times New Roman"/>
          <w:i/>
          <w:iCs/>
          <w:color w:val="000000"/>
          <w:sz w:val="22"/>
          <w:szCs w:val="22"/>
          <w:lang w:eastAsia="en-US"/>
        </w:rPr>
        <w:t xml:space="preserve"> MPH</w:t>
      </w:r>
    </w:p>
    <w:p w14:paraId="2710E19E" w14:textId="3F862E70" w:rsidR="00C502E8" w:rsidRPr="00C502E8" w:rsidRDefault="00C502E8" w:rsidP="00C502E8">
      <w:pPr>
        <w:spacing w:after="160"/>
        <w:rPr>
          <w:rFonts w:ascii="Times New Roman" w:eastAsia="Times New Roman" w:hAnsi="Times New Roman" w:cs="Times New Roman"/>
          <w:lang w:eastAsia="en-US"/>
        </w:rPr>
      </w:pPr>
      <w:r w:rsidRPr="00C502E8">
        <w:rPr>
          <w:rFonts w:ascii="Times New Roman" w:eastAsia="Times New Roman" w:hAnsi="Times New Roman" w:cs="Times New Roman"/>
          <w:color w:val="000000"/>
          <w:sz w:val="22"/>
          <w:szCs w:val="22"/>
          <w:lang w:eastAsia="en-US"/>
        </w:rPr>
        <w:t>Perry Sheffield, MD</w:t>
      </w:r>
      <w:r w:rsidR="00C30533">
        <w:rPr>
          <w:rFonts w:ascii="Times New Roman" w:eastAsia="Times New Roman" w:hAnsi="Times New Roman" w:cs="Times New Roman"/>
          <w:color w:val="000000"/>
          <w:sz w:val="22"/>
          <w:szCs w:val="22"/>
          <w:lang w:eastAsia="en-US"/>
        </w:rPr>
        <w:t>,</w:t>
      </w:r>
      <w:r w:rsidRPr="00C502E8">
        <w:rPr>
          <w:rFonts w:ascii="Times New Roman" w:eastAsia="Times New Roman" w:hAnsi="Times New Roman" w:cs="Times New Roman"/>
          <w:color w:val="000000"/>
          <w:sz w:val="22"/>
          <w:szCs w:val="22"/>
          <w:lang w:eastAsia="en-US"/>
        </w:rPr>
        <w:t xml:space="preserve"> MPH is a Professor in the Departments of Environmental Medicine and Pediatrics and a member of the Mount Sinai Institute for Exposomic Research. She co-directs the New York State Children’s Environmental Health Center network (NYSCHECK.org) and the Region 2 Pediatric Environmental Health Specialty Unit (PEHSU), a US Environmental Protection Agency and Centers for Disease Control and Prevention program supporting children’s environmental health in New Jersey, New York, Puerto Rico, and the US Virgin Islands.</w:t>
      </w:r>
    </w:p>
    <w:p w14:paraId="4DAC2DD5" w14:textId="77777777" w:rsidR="00C502E8" w:rsidRPr="00C502E8" w:rsidRDefault="00C502E8" w:rsidP="00C502E8">
      <w:pPr>
        <w:rPr>
          <w:rFonts w:ascii="Times New Roman" w:eastAsia="Times New Roman" w:hAnsi="Times New Roman" w:cs="Times New Roman"/>
          <w:lang w:eastAsia="en-US"/>
        </w:rPr>
      </w:pPr>
    </w:p>
    <w:p w14:paraId="52A528DF" w14:textId="67E8CC24" w:rsidR="0025673C" w:rsidRPr="002F1A43" w:rsidRDefault="0025673C" w:rsidP="002E26D9">
      <w:pPr>
        <w:pBdr>
          <w:top w:val="nil"/>
          <w:left w:val="nil"/>
          <w:bottom w:val="nil"/>
          <w:right w:val="nil"/>
          <w:between w:val="nil"/>
        </w:pBdr>
        <w:spacing w:line="276" w:lineRule="auto"/>
        <w:jc w:val="both"/>
        <w:rPr>
          <w:rFonts w:ascii="Times New Roman" w:eastAsia="Times New Roman" w:hAnsi="Times New Roman" w:cs="Times New Roman"/>
        </w:rPr>
      </w:pPr>
    </w:p>
    <w:sectPr w:rsidR="0025673C" w:rsidRPr="002F1A43">
      <w:headerReference w:type="default" r:id="rId8"/>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98BFC7" w14:textId="77777777" w:rsidR="00D822C8" w:rsidRDefault="00D822C8">
      <w:r>
        <w:separator/>
      </w:r>
    </w:p>
  </w:endnote>
  <w:endnote w:type="continuationSeparator" w:id="0">
    <w:p w14:paraId="297303E1" w14:textId="77777777" w:rsidR="00D822C8" w:rsidRDefault="00D822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embedRegular r:id="rId1" w:fontKey="{9972338C-8A46-C942-A74E-1AF1BC963CB3}"/>
  </w:font>
  <w:font w:name="Times New Roman">
    <w:panose1 w:val="02020603050405020304"/>
    <w:charset w:val="00"/>
    <w:family w:val="roman"/>
    <w:pitch w:val="variable"/>
    <w:sig w:usb0="E0002EFF" w:usb1="C000785B" w:usb2="00000009" w:usb3="00000000" w:csb0="000001FF" w:csb1="00000000"/>
    <w:embedRegular r:id="rId2" w:fontKey="{61FD5C03-C596-B34F-8B39-3404DD92386C}"/>
    <w:embedBold r:id="rId3" w:fontKey="{87BB8CD2-BC7C-C44D-A21E-024F8F7BD513}"/>
    <w:embedItalic r:id="rId4" w:fontKey="{04F2FD76-67AE-6B47-BEC5-C60C73C54B7E}"/>
  </w:font>
  <w:font w:name="Courier New">
    <w:panose1 w:val="02070309020205020404"/>
    <w:charset w:val="00"/>
    <w:family w:val="modern"/>
    <w:pitch w:val="fixed"/>
    <w:sig w:usb0="E0002AFF" w:usb1="C0007843" w:usb2="00000009" w:usb3="00000000" w:csb0="000001FF" w:csb1="00000000"/>
    <w:embedRegular r:id="rId5" w:fontKey="{7ED839CB-2D64-0043-BE87-8DBE7DA3CBFA}"/>
  </w:font>
  <w:font w:name="Wingdings">
    <w:panose1 w:val="05000000000000000000"/>
    <w:charset w:val="4D"/>
    <w:family w:val="decorative"/>
    <w:pitch w:val="variable"/>
    <w:sig w:usb0="00000003" w:usb1="00000000" w:usb2="00000000" w:usb3="00000000" w:csb0="80000001" w:csb1="00000000"/>
    <w:embedRegular r:id="rId6" w:fontKey="{9AAA5F7B-7B0C-D342-AE45-DC355CFFB138}"/>
  </w:font>
  <w:font w:name="Noto Sans Symbols">
    <w:altName w:val="Calibri"/>
    <w:panose1 w:val="020B0604020202020204"/>
    <w:charset w:val="00"/>
    <w:family w:val="auto"/>
    <w:pitch w:val="default"/>
  </w:font>
  <w:font w:name="Arial">
    <w:panose1 w:val="020B0604020202020204"/>
    <w:charset w:val="00"/>
    <w:family w:val="swiss"/>
    <w:pitch w:val="variable"/>
    <w:sig w:usb0="E0002AFF" w:usb1="C0007843" w:usb2="00000009" w:usb3="00000000" w:csb0="000001FF" w:csb1="00000000"/>
    <w:embedRegular r:id="rId8" w:fontKey="{88C2A6D0-8A4F-E44E-A210-5EE01364F060}"/>
    <w:embedBold r:id="rId9" w:fontKey="{F27735FA-3852-7E4D-B2E7-670C538A081E}"/>
  </w:font>
  <w:font w:name="Calibri">
    <w:panose1 w:val="020F0502020204030204"/>
    <w:charset w:val="00"/>
    <w:family w:val="swiss"/>
    <w:pitch w:val="variable"/>
    <w:sig w:usb0="E4002EFF" w:usb1="C200247B" w:usb2="00000009" w:usb3="00000000" w:csb0="000001FF" w:csb1="00000000"/>
    <w:embedRegular r:id="rId10" w:fontKey="{18504A7C-13E3-E941-87D2-86420FD24059}"/>
    <w:embedBold r:id="rId11" w:fontKey="{FFF4C606-8C03-074E-B5DE-123CB068491D}"/>
  </w:font>
  <w:font w:name="Georgia">
    <w:panose1 w:val="02040502050405020303"/>
    <w:charset w:val="00"/>
    <w:family w:val="roman"/>
    <w:pitch w:val="variable"/>
    <w:sig w:usb0="00000287" w:usb1="00000000" w:usb2="00000000" w:usb3="00000000" w:csb0="0000009F" w:csb1="00000000"/>
    <w:embedRegular r:id="rId12" w:fontKey="{CE43152D-883E-934B-B866-675F7477E7B2}"/>
    <w:embedItalic r:id="rId13" w:fontKey="{DB5C9DED-758C-9C4A-86CB-C1135A42EB4B}"/>
  </w:font>
  <w:font w:name="Calibri Light">
    <w:panose1 w:val="020F0302020204030204"/>
    <w:charset w:val="00"/>
    <w:family w:val="swiss"/>
    <w:pitch w:val="variable"/>
    <w:sig w:usb0="E4002EFF" w:usb1="C200247B" w:usb2="00000009" w:usb3="00000000" w:csb0="000001FF" w:csb1="00000000"/>
    <w:embedRegular r:id="rId14" w:fontKey="{605B71BC-7351-8740-9D14-1C1019EC0A5B}"/>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5FD3C3" w14:textId="77777777" w:rsidR="00D822C8" w:rsidRDefault="00D822C8">
      <w:r>
        <w:separator/>
      </w:r>
    </w:p>
  </w:footnote>
  <w:footnote w:type="continuationSeparator" w:id="0">
    <w:p w14:paraId="16C9604C" w14:textId="77777777" w:rsidR="00D822C8" w:rsidRDefault="00D822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A528E0" w14:textId="77777777" w:rsidR="0025673C" w:rsidRDefault="00115FC3">
    <w:pPr>
      <w:jc w:val="center"/>
      <w:rPr>
        <w:color w:val="000000"/>
      </w:rPr>
    </w:pPr>
    <w:r>
      <w:rPr>
        <w:rFonts w:ascii="Times New Roman" w:eastAsia="Times New Roman" w:hAnsi="Times New Roman" w:cs="Times New Roman"/>
        <w:b/>
        <w:noProof/>
        <w:sz w:val="22"/>
        <w:szCs w:val="22"/>
      </w:rPr>
      <w:drawing>
        <wp:inline distT="114300" distB="114300" distL="114300" distR="114300" wp14:anchorId="52A528E1" wp14:editId="52A528E2">
          <wp:extent cx="2043113" cy="1482322"/>
          <wp:effectExtent l="0" t="0" r="0" b="0"/>
          <wp:docPr id="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043113" cy="1482322"/>
                  </a:xfrm>
                  <a:prstGeom prst="rect">
                    <a:avLst/>
                  </a:prstGeom>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5C2138"/>
    <w:multiLevelType w:val="multilevel"/>
    <w:tmpl w:val="225EB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E57CB1"/>
    <w:multiLevelType w:val="multilevel"/>
    <w:tmpl w:val="D62CD2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A53DA1"/>
    <w:multiLevelType w:val="multilevel"/>
    <w:tmpl w:val="17ECFF70"/>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3" w15:restartNumberingAfterBreak="0">
    <w:nsid w:val="0DBA5C54"/>
    <w:multiLevelType w:val="multilevel"/>
    <w:tmpl w:val="8ED40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167060"/>
    <w:multiLevelType w:val="multilevel"/>
    <w:tmpl w:val="AA16867C"/>
    <w:lvl w:ilvl="0">
      <w:start w:val="202"/>
      <w:numFmt w:val="bullet"/>
      <w:lvlText w:val="-"/>
      <w:lvlJc w:val="left"/>
      <w:pPr>
        <w:ind w:left="720" w:hanging="360"/>
      </w:pPr>
      <w:rPr>
        <w:rFonts w:ascii="Arial" w:eastAsia="Arial" w:hAnsi="Arial" w:cs="Arial"/>
        <w:b/>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21E757B4"/>
    <w:multiLevelType w:val="multilevel"/>
    <w:tmpl w:val="C25CD4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50B5B25"/>
    <w:multiLevelType w:val="multilevel"/>
    <w:tmpl w:val="ED2A1612"/>
    <w:lvl w:ilvl="0">
      <w:start w:val="1"/>
      <w:numFmt w:val="bullet"/>
      <w:lvlText w:val="●"/>
      <w:lvlJc w:val="left"/>
      <w:pPr>
        <w:ind w:left="1080" w:hanging="360"/>
      </w:pPr>
      <w:rPr>
        <w:rFonts w:ascii="Noto Sans Symbols" w:eastAsia="Noto Sans Symbols" w:hAnsi="Noto Sans Symbols" w:cs="Noto Sans Symbols"/>
        <w:sz w:val="20"/>
        <w:szCs w:val="20"/>
      </w:rPr>
    </w:lvl>
    <w:lvl w:ilvl="1">
      <w:start w:val="1"/>
      <w:numFmt w:val="bullet"/>
      <w:lvlText w:val="o"/>
      <w:lvlJc w:val="left"/>
      <w:pPr>
        <w:ind w:left="1800" w:hanging="360"/>
      </w:pPr>
      <w:rPr>
        <w:rFonts w:ascii="Courier New" w:eastAsia="Courier New" w:hAnsi="Courier New" w:cs="Courier New"/>
        <w:sz w:val="20"/>
        <w:szCs w:val="20"/>
      </w:rPr>
    </w:lvl>
    <w:lvl w:ilvl="2">
      <w:start w:val="1"/>
      <w:numFmt w:val="bullet"/>
      <w:lvlText w:val="▪"/>
      <w:lvlJc w:val="left"/>
      <w:pPr>
        <w:ind w:left="2520" w:hanging="360"/>
      </w:pPr>
      <w:rPr>
        <w:rFonts w:ascii="Noto Sans Symbols" w:eastAsia="Noto Sans Symbols" w:hAnsi="Noto Sans Symbols" w:cs="Noto Sans Symbols"/>
        <w:sz w:val="20"/>
        <w:szCs w:val="20"/>
      </w:rPr>
    </w:lvl>
    <w:lvl w:ilvl="3">
      <w:start w:val="1"/>
      <w:numFmt w:val="bullet"/>
      <w:lvlText w:val="▪"/>
      <w:lvlJc w:val="left"/>
      <w:pPr>
        <w:ind w:left="3240" w:hanging="360"/>
      </w:pPr>
      <w:rPr>
        <w:rFonts w:ascii="Noto Sans Symbols" w:eastAsia="Noto Sans Symbols" w:hAnsi="Noto Sans Symbols" w:cs="Noto Sans Symbols"/>
        <w:sz w:val="20"/>
        <w:szCs w:val="20"/>
      </w:rPr>
    </w:lvl>
    <w:lvl w:ilvl="4">
      <w:start w:val="1"/>
      <w:numFmt w:val="bullet"/>
      <w:lvlText w:val="▪"/>
      <w:lvlJc w:val="left"/>
      <w:pPr>
        <w:ind w:left="3960" w:hanging="360"/>
      </w:pPr>
      <w:rPr>
        <w:rFonts w:ascii="Noto Sans Symbols" w:eastAsia="Noto Sans Symbols" w:hAnsi="Noto Sans Symbols" w:cs="Noto Sans Symbols"/>
        <w:sz w:val="20"/>
        <w:szCs w:val="20"/>
      </w:rPr>
    </w:lvl>
    <w:lvl w:ilvl="5">
      <w:start w:val="1"/>
      <w:numFmt w:val="bullet"/>
      <w:lvlText w:val="▪"/>
      <w:lvlJc w:val="left"/>
      <w:pPr>
        <w:ind w:left="4680" w:hanging="360"/>
      </w:pPr>
      <w:rPr>
        <w:rFonts w:ascii="Noto Sans Symbols" w:eastAsia="Noto Sans Symbols" w:hAnsi="Noto Sans Symbols" w:cs="Noto Sans Symbols"/>
        <w:sz w:val="20"/>
        <w:szCs w:val="20"/>
      </w:rPr>
    </w:lvl>
    <w:lvl w:ilvl="6">
      <w:start w:val="1"/>
      <w:numFmt w:val="bullet"/>
      <w:lvlText w:val="▪"/>
      <w:lvlJc w:val="left"/>
      <w:pPr>
        <w:ind w:left="5400" w:hanging="360"/>
      </w:pPr>
      <w:rPr>
        <w:rFonts w:ascii="Noto Sans Symbols" w:eastAsia="Noto Sans Symbols" w:hAnsi="Noto Sans Symbols" w:cs="Noto Sans Symbols"/>
        <w:sz w:val="20"/>
        <w:szCs w:val="20"/>
      </w:rPr>
    </w:lvl>
    <w:lvl w:ilvl="7">
      <w:start w:val="1"/>
      <w:numFmt w:val="bullet"/>
      <w:lvlText w:val="▪"/>
      <w:lvlJc w:val="left"/>
      <w:pPr>
        <w:ind w:left="6120" w:hanging="360"/>
      </w:pPr>
      <w:rPr>
        <w:rFonts w:ascii="Noto Sans Symbols" w:eastAsia="Noto Sans Symbols" w:hAnsi="Noto Sans Symbols" w:cs="Noto Sans Symbols"/>
        <w:sz w:val="20"/>
        <w:szCs w:val="20"/>
      </w:rPr>
    </w:lvl>
    <w:lvl w:ilvl="8">
      <w:start w:val="1"/>
      <w:numFmt w:val="bullet"/>
      <w:lvlText w:val="▪"/>
      <w:lvlJc w:val="left"/>
      <w:pPr>
        <w:ind w:left="6840" w:hanging="360"/>
      </w:pPr>
      <w:rPr>
        <w:rFonts w:ascii="Noto Sans Symbols" w:eastAsia="Noto Sans Symbols" w:hAnsi="Noto Sans Symbols" w:cs="Noto Sans Symbols"/>
        <w:sz w:val="20"/>
        <w:szCs w:val="20"/>
      </w:rPr>
    </w:lvl>
  </w:abstractNum>
  <w:abstractNum w:abstractNumId="7" w15:restartNumberingAfterBreak="0">
    <w:nsid w:val="312F2786"/>
    <w:multiLevelType w:val="multilevel"/>
    <w:tmpl w:val="0A78095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8" w15:restartNumberingAfterBreak="0">
    <w:nsid w:val="32231DAA"/>
    <w:multiLevelType w:val="multilevel"/>
    <w:tmpl w:val="646C03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92A2F5B"/>
    <w:multiLevelType w:val="multilevel"/>
    <w:tmpl w:val="C3E4751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0" w15:restartNumberingAfterBreak="0">
    <w:nsid w:val="3D8B2F91"/>
    <w:multiLevelType w:val="multilevel"/>
    <w:tmpl w:val="03E832F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1" w15:restartNumberingAfterBreak="0">
    <w:nsid w:val="44C57315"/>
    <w:multiLevelType w:val="multilevel"/>
    <w:tmpl w:val="59A8D71E"/>
    <w:lvl w:ilvl="0">
      <w:start w:val="1"/>
      <w:numFmt w:val="decimal"/>
      <w:lvlText w:val="%1."/>
      <w:lvlJc w:val="left"/>
      <w:pPr>
        <w:ind w:left="720" w:hanging="360"/>
      </w:pPr>
      <w:rPr>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2" w15:restartNumberingAfterBreak="0">
    <w:nsid w:val="550E5478"/>
    <w:multiLevelType w:val="multilevel"/>
    <w:tmpl w:val="A75E4C5E"/>
    <w:lvl w:ilvl="0">
      <w:start w:val="1"/>
      <w:numFmt w:val="bullet"/>
      <w:lvlText w:val="●"/>
      <w:lvlJc w:val="left"/>
      <w:pPr>
        <w:ind w:left="720" w:hanging="360"/>
      </w:pPr>
      <w:rPr>
        <w:rFonts w:ascii="Noto Sans Symbols" w:eastAsia="Noto Sans Symbols" w:hAnsi="Noto Sans Symbols" w:cs="Noto Sans Symbols"/>
        <w:color w:val="FF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3" w15:restartNumberingAfterBreak="0">
    <w:nsid w:val="584F048C"/>
    <w:multiLevelType w:val="multilevel"/>
    <w:tmpl w:val="2848AAC0"/>
    <w:lvl w:ilvl="0">
      <w:start w:val="1"/>
      <w:numFmt w:val="bullet"/>
      <w:lvlText w:val="◊"/>
      <w:lvlJc w:val="left"/>
      <w:pPr>
        <w:ind w:left="720" w:hanging="360"/>
      </w:pPr>
      <w:rPr>
        <w:rFonts w:ascii="Noto Sans Symbols" w:eastAsia="Noto Sans Symbols" w:hAnsi="Noto Sans Symbols" w:cs="Noto Sans Symbols"/>
        <w:color w:val="000000"/>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4" w15:restartNumberingAfterBreak="0">
    <w:nsid w:val="684268D6"/>
    <w:multiLevelType w:val="multilevel"/>
    <w:tmpl w:val="46D6F15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6A435E92"/>
    <w:multiLevelType w:val="multilevel"/>
    <w:tmpl w:val="95F0C080"/>
    <w:lvl w:ilvl="0">
      <w:start w:val="1"/>
      <w:numFmt w:val="decimal"/>
      <w:lvlText w:val="%1."/>
      <w:lvlJc w:val="left"/>
      <w:pPr>
        <w:ind w:left="720" w:hanging="360"/>
      </w:pPr>
      <w:rPr>
        <w:vertAlign w:val="superscrip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6CE725FF"/>
    <w:multiLevelType w:val="multilevel"/>
    <w:tmpl w:val="E0441B4A"/>
    <w:lvl w:ilvl="0">
      <w:start w:val="1"/>
      <w:numFmt w:val="decimal"/>
      <w:lvlText w:val="%1."/>
      <w:lvlJc w:val="left"/>
      <w:pPr>
        <w:ind w:left="360" w:hanging="360"/>
      </w:pPr>
      <w:rPr>
        <w:u w:val="none"/>
      </w:rPr>
    </w:lvl>
    <w:lvl w:ilvl="1">
      <w:start w:val="1"/>
      <w:numFmt w:val="lowerLetter"/>
      <w:lvlText w:val="%2."/>
      <w:lvlJc w:val="left"/>
      <w:pPr>
        <w:ind w:left="1080" w:hanging="360"/>
      </w:pPr>
      <w:rPr>
        <w:u w:val="none"/>
      </w:rPr>
    </w:lvl>
    <w:lvl w:ilvl="2">
      <w:start w:val="1"/>
      <w:numFmt w:val="lowerRoman"/>
      <w:lvlText w:val="%3."/>
      <w:lvlJc w:val="right"/>
      <w:pPr>
        <w:ind w:left="1800" w:hanging="360"/>
      </w:pPr>
      <w:rPr>
        <w:u w:val="none"/>
      </w:rPr>
    </w:lvl>
    <w:lvl w:ilvl="3">
      <w:start w:val="1"/>
      <w:numFmt w:val="decimal"/>
      <w:lvlText w:val="%4."/>
      <w:lvlJc w:val="left"/>
      <w:pPr>
        <w:ind w:left="2520" w:hanging="360"/>
      </w:pPr>
      <w:rPr>
        <w:u w:val="none"/>
      </w:rPr>
    </w:lvl>
    <w:lvl w:ilvl="4">
      <w:start w:val="1"/>
      <w:numFmt w:val="lowerLetter"/>
      <w:lvlText w:val="%5."/>
      <w:lvlJc w:val="left"/>
      <w:pPr>
        <w:ind w:left="3240" w:hanging="360"/>
      </w:pPr>
      <w:rPr>
        <w:u w:val="none"/>
      </w:rPr>
    </w:lvl>
    <w:lvl w:ilvl="5">
      <w:start w:val="1"/>
      <w:numFmt w:val="lowerRoman"/>
      <w:lvlText w:val="%6."/>
      <w:lvlJc w:val="right"/>
      <w:pPr>
        <w:ind w:left="3960" w:hanging="360"/>
      </w:pPr>
      <w:rPr>
        <w:u w:val="none"/>
      </w:rPr>
    </w:lvl>
    <w:lvl w:ilvl="6">
      <w:start w:val="1"/>
      <w:numFmt w:val="decimal"/>
      <w:lvlText w:val="%7."/>
      <w:lvlJc w:val="left"/>
      <w:pPr>
        <w:ind w:left="4680" w:hanging="360"/>
      </w:pPr>
      <w:rPr>
        <w:u w:val="none"/>
      </w:rPr>
    </w:lvl>
    <w:lvl w:ilvl="7">
      <w:start w:val="1"/>
      <w:numFmt w:val="lowerLetter"/>
      <w:lvlText w:val="%8."/>
      <w:lvlJc w:val="left"/>
      <w:pPr>
        <w:ind w:left="5400" w:hanging="360"/>
      </w:pPr>
      <w:rPr>
        <w:u w:val="none"/>
      </w:rPr>
    </w:lvl>
    <w:lvl w:ilvl="8">
      <w:start w:val="1"/>
      <w:numFmt w:val="lowerRoman"/>
      <w:lvlText w:val="%9."/>
      <w:lvlJc w:val="right"/>
      <w:pPr>
        <w:ind w:left="6120" w:hanging="360"/>
      </w:pPr>
      <w:rPr>
        <w:u w:val="none"/>
      </w:rPr>
    </w:lvl>
  </w:abstractNum>
  <w:abstractNum w:abstractNumId="17" w15:restartNumberingAfterBreak="0">
    <w:nsid w:val="6D07778D"/>
    <w:multiLevelType w:val="multilevel"/>
    <w:tmpl w:val="3C9CA2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DD0236F"/>
    <w:multiLevelType w:val="multilevel"/>
    <w:tmpl w:val="3ADC5F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9" w15:restartNumberingAfterBreak="0">
    <w:nsid w:val="74E41E38"/>
    <w:multiLevelType w:val="multilevel"/>
    <w:tmpl w:val="DDBE84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837228D"/>
    <w:multiLevelType w:val="multilevel"/>
    <w:tmpl w:val="4362657A"/>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num w:numId="1" w16cid:durableId="649140358">
    <w:abstractNumId w:val="6"/>
  </w:num>
  <w:num w:numId="2" w16cid:durableId="1283345119">
    <w:abstractNumId w:val="2"/>
  </w:num>
  <w:num w:numId="3" w16cid:durableId="875239958">
    <w:abstractNumId w:val="7"/>
  </w:num>
  <w:num w:numId="4" w16cid:durableId="227421364">
    <w:abstractNumId w:val="15"/>
  </w:num>
  <w:num w:numId="5" w16cid:durableId="1543253420">
    <w:abstractNumId w:val="18"/>
  </w:num>
  <w:num w:numId="6" w16cid:durableId="1000697218">
    <w:abstractNumId w:val="13"/>
  </w:num>
  <w:num w:numId="7" w16cid:durableId="1167549782">
    <w:abstractNumId w:val="20"/>
  </w:num>
  <w:num w:numId="8" w16cid:durableId="291374230">
    <w:abstractNumId w:val="4"/>
  </w:num>
  <w:num w:numId="9" w16cid:durableId="845679338">
    <w:abstractNumId w:val="12"/>
  </w:num>
  <w:num w:numId="10" w16cid:durableId="1594507178">
    <w:abstractNumId w:val="19"/>
  </w:num>
  <w:num w:numId="11" w16cid:durableId="73481695">
    <w:abstractNumId w:val="10"/>
  </w:num>
  <w:num w:numId="12" w16cid:durableId="590162022">
    <w:abstractNumId w:val="9"/>
  </w:num>
  <w:num w:numId="13" w16cid:durableId="275259162">
    <w:abstractNumId w:val="11"/>
  </w:num>
  <w:num w:numId="14" w16cid:durableId="1519660627">
    <w:abstractNumId w:val="5"/>
  </w:num>
  <w:num w:numId="15" w16cid:durableId="643972029">
    <w:abstractNumId w:val="14"/>
  </w:num>
  <w:num w:numId="16" w16cid:durableId="1995916529">
    <w:abstractNumId w:val="0"/>
  </w:num>
  <w:num w:numId="17" w16cid:durableId="455374779">
    <w:abstractNumId w:val="3"/>
  </w:num>
  <w:num w:numId="18" w16cid:durableId="2062820668">
    <w:abstractNumId w:val="1"/>
  </w:num>
  <w:num w:numId="19" w16cid:durableId="32006285">
    <w:abstractNumId w:val="8"/>
  </w:num>
  <w:num w:numId="20" w16cid:durableId="666639338">
    <w:abstractNumId w:val="17"/>
  </w:num>
  <w:num w:numId="21" w16cid:durableId="197224910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5673C"/>
    <w:rsid w:val="000A2786"/>
    <w:rsid w:val="00115FC3"/>
    <w:rsid w:val="00184AC1"/>
    <w:rsid w:val="00250D81"/>
    <w:rsid w:val="00254F0E"/>
    <w:rsid w:val="0025673C"/>
    <w:rsid w:val="002A2C76"/>
    <w:rsid w:val="002C3C42"/>
    <w:rsid w:val="002E26D9"/>
    <w:rsid w:val="002F00C7"/>
    <w:rsid w:val="002F1A43"/>
    <w:rsid w:val="003D1032"/>
    <w:rsid w:val="004C061B"/>
    <w:rsid w:val="006A1462"/>
    <w:rsid w:val="006B0A9E"/>
    <w:rsid w:val="006B5000"/>
    <w:rsid w:val="006F2CF5"/>
    <w:rsid w:val="00803F89"/>
    <w:rsid w:val="00821BFB"/>
    <w:rsid w:val="008A1337"/>
    <w:rsid w:val="008D2BF0"/>
    <w:rsid w:val="00943D8B"/>
    <w:rsid w:val="00991305"/>
    <w:rsid w:val="009A501E"/>
    <w:rsid w:val="00A23A35"/>
    <w:rsid w:val="00AC60A0"/>
    <w:rsid w:val="00AD638B"/>
    <w:rsid w:val="00BB00C8"/>
    <w:rsid w:val="00BC4A5B"/>
    <w:rsid w:val="00C30533"/>
    <w:rsid w:val="00C502E8"/>
    <w:rsid w:val="00D037FA"/>
    <w:rsid w:val="00D822C8"/>
    <w:rsid w:val="00D85B7A"/>
    <w:rsid w:val="00FF489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A52868"/>
  <w15:docId w15:val="{A4C960D4-2CF0-429B-B779-201E0D2E5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4"/>
        <w:szCs w:val="24"/>
        <w:lang w:val="en-US"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735C3"/>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ListParagraph">
    <w:name w:val="List Paragraph"/>
    <w:basedOn w:val="Normal"/>
    <w:uiPriority w:val="34"/>
    <w:qFormat/>
    <w:rsid w:val="000735C3"/>
    <w:pPr>
      <w:ind w:left="720"/>
      <w:contextualSpacing/>
    </w:pPr>
  </w:style>
  <w:style w:type="paragraph" w:styleId="Bibliography">
    <w:name w:val="Bibliography"/>
    <w:basedOn w:val="Normal"/>
    <w:next w:val="Normal"/>
    <w:uiPriority w:val="37"/>
    <w:semiHidden/>
    <w:unhideWhenUsed/>
    <w:rsid w:val="00FC398A"/>
  </w:style>
  <w:style w:type="character" w:styleId="Hyperlink">
    <w:name w:val="Hyperlink"/>
    <w:basedOn w:val="DefaultParagraphFont"/>
    <w:uiPriority w:val="99"/>
    <w:unhideWhenUsed/>
    <w:rsid w:val="00B50C7F"/>
    <w:rPr>
      <w:color w:val="0563C1" w:themeColor="hyperlink"/>
      <w:u w:val="single"/>
    </w:rPr>
  </w:style>
  <w:style w:type="paragraph" w:styleId="NormalWeb">
    <w:name w:val="Normal (Web)"/>
    <w:basedOn w:val="Normal"/>
    <w:uiPriority w:val="99"/>
    <w:semiHidden/>
    <w:unhideWhenUsed/>
    <w:rsid w:val="005F3242"/>
    <w:pPr>
      <w:spacing w:before="100" w:beforeAutospacing="1" w:after="100" w:afterAutospacing="1"/>
    </w:pPr>
    <w:rPr>
      <w:rFonts w:ascii="Times New Roman" w:eastAsia="Times New Roman" w:hAnsi="Times New Roman" w:cs="Times New Roman"/>
    </w:rPr>
  </w:style>
  <w:style w:type="character" w:styleId="Strong">
    <w:name w:val="Strong"/>
    <w:basedOn w:val="DefaultParagraphFont"/>
    <w:uiPriority w:val="22"/>
    <w:qFormat/>
    <w:rsid w:val="005F3242"/>
    <w:rPr>
      <w:b/>
      <w:bCs/>
    </w:rPr>
  </w:style>
  <w:style w:type="character" w:styleId="Emphasis">
    <w:name w:val="Emphasis"/>
    <w:basedOn w:val="DefaultParagraphFont"/>
    <w:uiPriority w:val="20"/>
    <w:qFormat/>
    <w:rsid w:val="001D10AE"/>
    <w:rPr>
      <w:i/>
      <w:iCs/>
    </w:rPr>
  </w:style>
  <w:style w:type="paragraph" w:styleId="Header">
    <w:name w:val="header"/>
    <w:basedOn w:val="Normal"/>
    <w:link w:val="HeaderChar"/>
    <w:uiPriority w:val="99"/>
    <w:unhideWhenUsed/>
    <w:rsid w:val="005A713B"/>
    <w:pPr>
      <w:tabs>
        <w:tab w:val="center" w:pos="4680"/>
        <w:tab w:val="right" w:pos="9360"/>
      </w:tabs>
    </w:pPr>
  </w:style>
  <w:style w:type="character" w:customStyle="1" w:styleId="HeaderChar">
    <w:name w:val="Header Char"/>
    <w:basedOn w:val="DefaultParagraphFont"/>
    <w:link w:val="Header"/>
    <w:uiPriority w:val="99"/>
    <w:rsid w:val="005A713B"/>
  </w:style>
  <w:style w:type="paragraph" w:styleId="Footer">
    <w:name w:val="footer"/>
    <w:basedOn w:val="Normal"/>
    <w:link w:val="FooterChar"/>
    <w:uiPriority w:val="99"/>
    <w:unhideWhenUsed/>
    <w:rsid w:val="005A713B"/>
    <w:pPr>
      <w:tabs>
        <w:tab w:val="center" w:pos="4680"/>
        <w:tab w:val="right" w:pos="9360"/>
      </w:tabs>
    </w:pPr>
  </w:style>
  <w:style w:type="character" w:customStyle="1" w:styleId="FooterChar">
    <w:name w:val="Footer Char"/>
    <w:basedOn w:val="DefaultParagraphFont"/>
    <w:link w:val="Footer"/>
    <w:uiPriority w:val="99"/>
    <w:rsid w:val="005A713B"/>
  </w:style>
  <w:style w:type="paragraph" w:styleId="BalloonText">
    <w:name w:val="Balloon Text"/>
    <w:basedOn w:val="Normal"/>
    <w:link w:val="BalloonTextChar"/>
    <w:uiPriority w:val="99"/>
    <w:semiHidden/>
    <w:unhideWhenUsed/>
    <w:rsid w:val="002F528C"/>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2F528C"/>
    <w:rPr>
      <w:rFonts w:ascii="Times New Roman" w:hAnsi="Times New Roman" w:cs="Times New Roman"/>
      <w:sz w:val="18"/>
      <w:szCs w:val="18"/>
    </w:rPr>
  </w:style>
  <w:style w:type="character" w:styleId="FollowedHyperlink">
    <w:name w:val="FollowedHyperlink"/>
    <w:basedOn w:val="DefaultParagraphFont"/>
    <w:uiPriority w:val="99"/>
    <w:semiHidden/>
    <w:unhideWhenUsed/>
    <w:rsid w:val="002F528C"/>
    <w:rPr>
      <w:color w:val="954F72" w:themeColor="followedHyperlink"/>
      <w:u w:val="single"/>
    </w:rPr>
  </w:style>
  <w:style w:type="character" w:customStyle="1" w:styleId="jsgrdq">
    <w:name w:val="jsgrdq"/>
    <w:basedOn w:val="DefaultParagraphFont"/>
    <w:rsid w:val="002F528C"/>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5564047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JJQTI74qFXYEQcqqQS38j4SmieA==">CgMxLjA4AHIhMVdnT2FNeFdqbkNHWnFaV3FmLTBQZFhrcW5DUVJYSzhT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2</Pages>
  <Words>468</Words>
  <Characters>2671</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Kainth,Devneet</cp:lastModifiedBy>
  <cp:revision>8</cp:revision>
  <dcterms:created xsi:type="dcterms:W3CDTF">2025-03-21T20:42:00Z</dcterms:created>
  <dcterms:modified xsi:type="dcterms:W3CDTF">2025-03-21T22:13:00Z</dcterms:modified>
</cp:coreProperties>
</file>